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0DC" w:rsidRDefault="004740DC" w:rsidP="004E404F">
      <w:pPr>
        <w:jc w:val="center"/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 ППО (вектор) черная" style="position:absolute;left:0;text-align:left;margin-left:0;margin-top:.1pt;width:57.25pt;height:69.7pt;z-index:251658240;visibility:visible;mso-position-horizontal:center">
            <v:imagedata r:id="rId4" o:title=""/>
            <w10:wrap type="square"/>
          </v:shape>
        </w:pict>
      </w:r>
    </w:p>
    <w:p w:rsidR="004740DC" w:rsidRDefault="004740DC" w:rsidP="004E404F"/>
    <w:p w:rsidR="004740DC" w:rsidRDefault="004740DC" w:rsidP="004E404F"/>
    <w:tbl>
      <w:tblPr>
        <w:tblW w:w="9748" w:type="dxa"/>
        <w:tblInd w:w="-14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48"/>
      </w:tblGrid>
      <w:tr w:rsidR="004740DC" w:rsidTr="003C58B3">
        <w:trPr>
          <w:trHeight w:val="397"/>
        </w:trPr>
        <w:tc>
          <w:tcPr>
            <w:tcW w:w="9748" w:type="dxa"/>
          </w:tcPr>
          <w:p w:rsidR="004740DC" w:rsidRDefault="004740DC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4740DC" w:rsidTr="003C58B3">
        <w:tc>
          <w:tcPr>
            <w:tcW w:w="9748" w:type="dxa"/>
          </w:tcPr>
          <w:p w:rsidR="004740DC" w:rsidRPr="003C58B3" w:rsidRDefault="004740DC" w:rsidP="00AC4199">
            <w:pPr>
              <w:widowControl/>
              <w:jc w:val="center"/>
              <w:rPr>
                <w:b/>
                <w:sz w:val="34"/>
                <w:szCs w:val="34"/>
              </w:rPr>
            </w:pPr>
            <w:r w:rsidRPr="003C58B3">
              <w:rPr>
                <w:b/>
                <w:sz w:val="34"/>
                <w:szCs w:val="34"/>
              </w:rPr>
              <w:t xml:space="preserve">АДМИНИСТРАЦИЯ </w:t>
            </w:r>
            <w:r>
              <w:rPr>
                <w:b/>
                <w:sz w:val="34"/>
                <w:szCs w:val="34"/>
              </w:rPr>
              <w:t xml:space="preserve">ШЕЙНСКОГО </w:t>
            </w:r>
            <w:r w:rsidRPr="003C58B3">
              <w:rPr>
                <w:b/>
                <w:sz w:val="34"/>
                <w:szCs w:val="34"/>
              </w:rPr>
              <w:t>СЕЛЬСОВЕТА</w:t>
            </w:r>
          </w:p>
          <w:p w:rsidR="004740DC" w:rsidRDefault="004740DC">
            <w:pPr>
              <w:widowControl/>
              <w:jc w:val="center"/>
              <w:rPr>
                <w:b/>
                <w:sz w:val="36"/>
              </w:rPr>
            </w:pPr>
            <w:r w:rsidRPr="003C58B3">
              <w:rPr>
                <w:b/>
                <w:sz w:val="34"/>
                <w:szCs w:val="34"/>
              </w:rPr>
              <w:t>ПАЧЕЛМСКОГО РАЙОНА ПЕНЗЕНСКОЙ ОБЛАСТИ</w:t>
            </w:r>
          </w:p>
        </w:tc>
      </w:tr>
      <w:tr w:rsidR="004740DC" w:rsidTr="003C58B3">
        <w:trPr>
          <w:trHeight w:val="397"/>
        </w:trPr>
        <w:tc>
          <w:tcPr>
            <w:tcW w:w="9748" w:type="dxa"/>
          </w:tcPr>
          <w:p w:rsidR="004740DC" w:rsidRDefault="004740DC">
            <w:pPr>
              <w:widowControl/>
              <w:jc w:val="both"/>
              <w:rPr>
                <w:sz w:val="24"/>
              </w:rPr>
            </w:pPr>
          </w:p>
        </w:tc>
      </w:tr>
      <w:tr w:rsidR="004740DC" w:rsidTr="003C58B3">
        <w:tc>
          <w:tcPr>
            <w:tcW w:w="9748" w:type="dxa"/>
          </w:tcPr>
          <w:p w:rsidR="004740DC" w:rsidRDefault="004740DC">
            <w:pPr>
              <w:pStyle w:val="Heading3"/>
            </w:pPr>
            <w:r w:rsidRPr="00721174">
              <w:rPr>
                <w:sz w:val="28"/>
                <w:szCs w:val="28"/>
              </w:rPr>
              <w:t>ПОСТАНОВЛЕНИЕ</w:t>
            </w:r>
          </w:p>
        </w:tc>
      </w:tr>
      <w:tr w:rsidR="004740DC" w:rsidTr="003C58B3">
        <w:trPr>
          <w:trHeight w:val="340"/>
        </w:trPr>
        <w:tc>
          <w:tcPr>
            <w:tcW w:w="9748" w:type="dxa"/>
            <w:vAlign w:val="center"/>
          </w:tcPr>
          <w:p w:rsidR="004740DC" w:rsidRDefault="004740DC">
            <w:pPr>
              <w:pStyle w:val="Heading3"/>
            </w:pPr>
          </w:p>
        </w:tc>
      </w:tr>
    </w:tbl>
    <w:p w:rsidR="004740DC" w:rsidRDefault="004740DC" w:rsidP="004E404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4740DC">
        <w:trPr>
          <w:jc w:val="center"/>
        </w:trPr>
        <w:tc>
          <w:tcPr>
            <w:tcW w:w="284" w:type="dxa"/>
            <w:vAlign w:val="bottom"/>
          </w:tcPr>
          <w:p w:rsidR="004740DC" w:rsidRDefault="004740DC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740DC" w:rsidRDefault="004740DC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23.09.2019</w:t>
            </w:r>
          </w:p>
        </w:tc>
        <w:tc>
          <w:tcPr>
            <w:tcW w:w="397" w:type="dxa"/>
          </w:tcPr>
          <w:p w:rsidR="004740DC" w:rsidRDefault="004740DC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740DC" w:rsidRDefault="004740DC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</w:tr>
      <w:tr w:rsidR="004740DC">
        <w:trPr>
          <w:jc w:val="center"/>
        </w:trPr>
        <w:tc>
          <w:tcPr>
            <w:tcW w:w="4650" w:type="dxa"/>
            <w:gridSpan w:val="4"/>
          </w:tcPr>
          <w:p w:rsidR="004740DC" w:rsidRDefault="004740DC">
            <w:pPr>
              <w:widowControl/>
              <w:jc w:val="center"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4740DC" w:rsidRDefault="004740DC" w:rsidP="005574D8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с.Шейно</w:t>
            </w:r>
          </w:p>
        </w:tc>
      </w:tr>
    </w:tbl>
    <w:p w:rsidR="004740DC" w:rsidRDefault="004740DC" w:rsidP="004E404F"/>
    <w:p w:rsidR="004740DC" w:rsidRDefault="004740DC" w:rsidP="000D4D55">
      <w:pPr>
        <w:pStyle w:val="BodyText"/>
        <w:rPr>
          <w:bCs w:val="0"/>
          <w:szCs w:val="28"/>
        </w:rPr>
      </w:pPr>
      <w:r w:rsidRPr="000D4D55">
        <w:rPr>
          <w:bCs w:val="0"/>
          <w:szCs w:val="28"/>
        </w:rPr>
        <w:t>О</w:t>
      </w:r>
      <w:r>
        <w:rPr>
          <w:bCs w:val="0"/>
          <w:szCs w:val="28"/>
        </w:rPr>
        <w:t xml:space="preserve"> </w:t>
      </w:r>
      <w:r w:rsidRPr="000D4D55">
        <w:rPr>
          <w:bCs w:val="0"/>
          <w:szCs w:val="28"/>
        </w:rPr>
        <w:t>внесении изменений в</w:t>
      </w:r>
      <w:r>
        <w:rPr>
          <w:bCs w:val="0"/>
          <w:szCs w:val="28"/>
        </w:rPr>
        <w:t xml:space="preserve"> </w:t>
      </w:r>
      <w:r w:rsidRPr="000D4D55">
        <w:rPr>
          <w:bCs w:val="0"/>
          <w:szCs w:val="28"/>
        </w:rPr>
        <w:t>постановление Администрации</w:t>
      </w:r>
      <w:r>
        <w:rPr>
          <w:bCs w:val="0"/>
          <w:szCs w:val="28"/>
        </w:rPr>
        <w:t xml:space="preserve"> Шейнского </w:t>
      </w:r>
      <w:r w:rsidRPr="000D4D55">
        <w:rPr>
          <w:bCs w:val="0"/>
          <w:szCs w:val="28"/>
        </w:rPr>
        <w:t>сельсовета Пачелмског</w:t>
      </w:r>
      <w:r>
        <w:rPr>
          <w:bCs w:val="0"/>
          <w:szCs w:val="28"/>
        </w:rPr>
        <w:t>о района Пензенской области от 11.10.2011 № 32</w:t>
      </w:r>
      <w:r w:rsidRPr="000D4D55">
        <w:rPr>
          <w:bCs w:val="0"/>
          <w:szCs w:val="28"/>
        </w:rPr>
        <w:t xml:space="preserve"> «Об</w:t>
      </w:r>
      <w:r>
        <w:rPr>
          <w:bCs w:val="0"/>
          <w:szCs w:val="28"/>
        </w:rPr>
        <w:t xml:space="preserve"> </w:t>
      </w:r>
      <w:r w:rsidRPr="000D4D55">
        <w:rPr>
          <w:bCs w:val="0"/>
          <w:szCs w:val="28"/>
        </w:rPr>
        <w:t xml:space="preserve">оплате труда работников, занимающих должности, не отнесенные к муниципальным должностям, и осуществляющих техническое обеспечение деятельности Администрации </w:t>
      </w:r>
      <w:r>
        <w:rPr>
          <w:bCs w:val="0"/>
          <w:szCs w:val="28"/>
        </w:rPr>
        <w:t>Шейнского</w:t>
      </w:r>
      <w:r w:rsidRPr="000D4D55">
        <w:rPr>
          <w:bCs w:val="0"/>
          <w:szCs w:val="28"/>
        </w:rPr>
        <w:t xml:space="preserve"> сельсовета Пачелмского района Пензенской области»</w:t>
      </w:r>
    </w:p>
    <w:p w:rsidR="004740DC" w:rsidRPr="000D4D55" w:rsidRDefault="004740DC" w:rsidP="000D4D55">
      <w:pPr>
        <w:pStyle w:val="BodyText"/>
        <w:rPr>
          <w:szCs w:val="28"/>
        </w:rPr>
      </w:pPr>
    </w:p>
    <w:p w:rsidR="004740DC" w:rsidRPr="005679FF" w:rsidRDefault="004740DC" w:rsidP="000D4D55">
      <w:pPr>
        <w:ind w:firstLine="709"/>
        <w:jc w:val="both"/>
        <w:rPr>
          <w:sz w:val="28"/>
          <w:szCs w:val="28"/>
        </w:rPr>
      </w:pPr>
      <w:r w:rsidRPr="00B10942">
        <w:rPr>
          <w:color w:val="000080"/>
          <w:sz w:val="28"/>
          <w:szCs w:val="28"/>
        </w:rPr>
        <w:t>В</w:t>
      </w:r>
      <w:r>
        <w:rPr>
          <w:sz w:val="28"/>
          <w:szCs w:val="28"/>
        </w:rPr>
        <w:t xml:space="preserve"> связи с принятием Администрацией Шейнского</w:t>
      </w:r>
      <w:r w:rsidRPr="005679FF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Пачелмского района Пензенской области постановления </w:t>
      </w:r>
      <w:r w:rsidRPr="00051CF9">
        <w:rPr>
          <w:sz w:val="28"/>
          <w:szCs w:val="28"/>
        </w:rPr>
        <w:t>о повышении</w:t>
      </w:r>
      <w:r>
        <w:rPr>
          <w:sz w:val="28"/>
          <w:szCs w:val="28"/>
        </w:rPr>
        <w:t xml:space="preserve"> с 1 января 2018 года размеров должностных окладов работников Администрации Шейнского сельсовета Пачелмского района Пензенской области, финансируемых из бюджета Шейнского сельсовета Пачелмского района Пензенской области</w:t>
      </w:r>
      <w:r w:rsidRPr="005679FF">
        <w:rPr>
          <w:sz w:val="28"/>
          <w:szCs w:val="28"/>
        </w:rPr>
        <w:t>,</w:t>
      </w:r>
      <w:r w:rsidRPr="00B10942">
        <w:rPr>
          <w:sz w:val="28"/>
          <w:szCs w:val="28"/>
        </w:rPr>
        <w:t xml:space="preserve"> </w:t>
      </w:r>
      <w:r w:rsidRPr="00051CF9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статьей 23 Устава Шейнского сельсовета Пачелмского района Пензенской области,</w:t>
      </w:r>
    </w:p>
    <w:p w:rsidR="004740DC" w:rsidRDefault="004740DC" w:rsidP="000D4D55">
      <w:pPr>
        <w:ind w:firstLine="540"/>
        <w:jc w:val="both"/>
        <w:rPr>
          <w:sz w:val="28"/>
          <w:szCs w:val="28"/>
        </w:rPr>
      </w:pPr>
    </w:p>
    <w:p w:rsidR="004740DC" w:rsidRDefault="004740DC" w:rsidP="000D4D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Шейнского сельсовета </w:t>
      </w:r>
    </w:p>
    <w:p w:rsidR="004740DC" w:rsidRPr="005679FF" w:rsidRDefault="004740DC" w:rsidP="000D4D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Пачелмского района Пензенской области постановляет:</w:t>
      </w:r>
    </w:p>
    <w:p w:rsidR="004740DC" w:rsidRPr="00DE2FF9" w:rsidRDefault="004740DC" w:rsidP="000D4D55">
      <w:pPr>
        <w:rPr>
          <w:b/>
          <w:sz w:val="28"/>
          <w:szCs w:val="28"/>
        </w:rPr>
      </w:pPr>
    </w:p>
    <w:p w:rsidR="004740DC" w:rsidRPr="00446FD6" w:rsidRDefault="004740DC" w:rsidP="000D4D55">
      <w:pPr>
        <w:ind w:firstLine="709"/>
        <w:jc w:val="both"/>
        <w:rPr>
          <w:rFonts w:ascii="Arial" w:hAnsi="Arial" w:cs="Arial"/>
          <w:bCs/>
          <w:sz w:val="28"/>
          <w:szCs w:val="28"/>
        </w:rPr>
      </w:pPr>
      <w:bookmarkStart w:id="0" w:name="sub_1"/>
      <w:r w:rsidRPr="00446FD6">
        <w:rPr>
          <w:sz w:val="28"/>
          <w:szCs w:val="28"/>
        </w:rPr>
        <w:t>1.</w:t>
      </w:r>
      <w:bookmarkStart w:id="1" w:name="sub_2"/>
      <w:bookmarkEnd w:id="0"/>
      <w:r w:rsidRPr="00446FD6">
        <w:rPr>
          <w:bCs/>
          <w:sz w:val="28"/>
          <w:szCs w:val="28"/>
        </w:rPr>
        <w:t xml:space="preserve"> Внести</w:t>
      </w:r>
      <w:r>
        <w:rPr>
          <w:bCs/>
          <w:sz w:val="28"/>
          <w:szCs w:val="28"/>
        </w:rPr>
        <w:t xml:space="preserve"> </w:t>
      </w:r>
      <w:r w:rsidRPr="00446FD6">
        <w:rPr>
          <w:bCs/>
          <w:sz w:val="28"/>
          <w:szCs w:val="28"/>
        </w:rPr>
        <w:t>изменения в</w:t>
      </w:r>
      <w:r>
        <w:rPr>
          <w:bCs/>
          <w:sz w:val="28"/>
          <w:szCs w:val="28"/>
        </w:rPr>
        <w:t xml:space="preserve"> </w:t>
      </w:r>
      <w:r w:rsidRPr="00446FD6">
        <w:rPr>
          <w:bCs/>
          <w:sz w:val="28"/>
          <w:szCs w:val="28"/>
        </w:rPr>
        <w:t>постановление Администрации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Шейнского</w:t>
      </w:r>
      <w:r w:rsidRPr="00446FD6">
        <w:rPr>
          <w:sz w:val="28"/>
          <w:szCs w:val="28"/>
        </w:rPr>
        <w:t xml:space="preserve"> сельсовета Пачелмского района Пензенской области</w:t>
      </w:r>
      <w:r>
        <w:rPr>
          <w:bCs/>
          <w:sz w:val="28"/>
          <w:szCs w:val="28"/>
        </w:rPr>
        <w:t xml:space="preserve"> от 11</w:t>
      </w:r>
      <w:r w:rsidRPr="00446FD6">
        <w:rPr>
          <w:bCs/>
          <w:sz w:val="28"/>
          <w:szCs w:val="28"/>
        </w:rPr>
        <w:t>.10.2011 № 3</w:t>
      </w:r>
      <w:r>
        <w:rPr>
          <w:bCs/>
          <w:sz w:val="28"/>
          <w:szCs w:val="28"/>
        </w:rPr>
        <w:t>2</w:t>
      </w:r>
      <w:r w:rsidRPr="00446FD6">
        <w:rPr>
          <w:bCs/>
          <w:sz w:val="28"/>
          <w:szCs w:val="28"/>
        </w:rPr>
        <w:t xml:space="preserve"> «Об</w:t>
      </w:r>
      <w:r>
        <w:rPr>
          <w:bCs/>
          <w:sz w:val="28"/>
          <w:szCs w:val="28"/>
        </w:rPr>
        <w:t xml:space="preserve"> </w:t>
      </w:r>
      <w:r w:rsidRPr="00446FD6">
        <w:rPr>
          <w:bCs/>
          <w:sz w:val="28"/>
          <w:szCs w:val="28"/>
        </w:rPr>
        <w:t xml:space="preserve">оплате труда работников, занимающих должности, не отнесенные к муниципальным должностям, и осуществляющих техническое обеспечение деятельности Администрации </w:t>
      </w:r>
      <w:r>
        <w:rPr>
          <w:bCs/>
          <w:sz w:val="28"/>
          <w:szCs w:val="28"/>
        </w:rPr>
        <w:t>Шейнского</w:t>
      </w:r>
      <w:r w:rsidRPr="00446FD6">
        <w:rPr>
          <w:bCs/>
          <w:sz w:val="28"/>
          <w:szCs w:val="28"/>
        </w:rPr>
        <w:t xml:space="preserve"> сельсовета Пачелмского района Пензенской области»:</w:t>
      </w:r>
    </w:p>
    <w:p w:rsidR="004740DC" w:rsidRPr="00446FD6" w:rsidRDefault="004740DC" w:rsidP="00446FD6">
      <w:pPr>
        <w:ind w:firstLine="709"/>
        <w:jc w:val="both"/>
        <w:rPr>
          <w:bCs/>
          <w:sz w:val="28"/>
          <w:szCs w:val="28"/>
        </w:rPr>
      </w:pPr>
      <w:r w:rsidRPr="00446FD6">
        <w:rPr>
          <w:bCs/>
          <w:sz w:val="28"/>
          <w:szCs w:val="28"/>
        </w:rPr>
        <w:t xml:space="preserve">1) приложение № 2 к </w:t>
      </w:r>
      <w:r w:rsidRPr="00446FD6">
        <w:rPr>
          <w:sz w:val="28"/>
          <w:szCs w:val="28"/>
        </w:rPr>
        <w:t xml:space="preserve">Положению </w:t>
      </w:r>
      <w:r w:rsidRPr="00446FD6">
        <w:rPr>
          <w:bCs/>
          <w:sz w:val="28"/>
          <w:szCs w:val="28"/>
        </w:rPr>
        <w:t>об</w:t>
      </w:r>
      <w:r>
        <w:rPr>
          <w:bCs/>
          <w:sz w:val="28"/>
          <w:szCs w:val="28"/>
        </w:rPr>
        <w:t xml:space="preserve"> </w:t>
      </w:r>
      <w:r w:rsidRPr="00446FD6">
        <w:rPr>
          <w:bCs/>
          <w:sz w:val="28"/>
          <w:szCs w:val="28"/>
        </w:rPr>
        <w:t xml:space="preserve">оплате труда работников, занимающих должности, не отнесенные к муниципальным должностям, и осуществляющих техническое обеспечение деятельности Администрации </w:t>
      </w:r>
      <w:r>
        <w:rPr>
          <w:bCs/>
          <w:sz w:val="28"/>
          <w:szCs w:val="28"/>
        </w:rPr>
        <w:t>Шейнского</w:t>
      </w:r>
      <w:r w:rsidRPr="00446FD6">
        <w:rPr>
          <w:bCs/>
          <w:sz w:val="28"/>
          <w:szCs w:val="28"/>
        </w:rPr>
        <w:t xml:space="preserve"> сельсовета Пачелмского района Пензенской области изложить в следующей редакции:</w:t>
      </w:r>
      <w:bookmarkEnd w:id="1"/>
    </w:p>
    <w:p w:rsidR="004740DC" w:rsidRDefault="004740DC" w:rsidP="00B10942">
      <w:pPr>
        <w:jc w:val="right"/>
        <w:rPr>
          <w:sz w:val="28"/>
          <w:szCs w:val="28"/>
        </w:rPr>
      </w:pPr>
    </w:p>
    <w:p w:rsidR="004740DC" w:rsidRPr="00707265" w:rsidRDefault="004740DC" w:rsidP="00B10942">
      <w:pPr>
        <w:jc w:val="right"/>
      </w:pPr>
      <w:r w:rsidRPr="005679FF">
        <w:rPr>
          <w:sz w:val="28"/>
          <w:szCs w:val="28"/>
        </w:rPr>
        <w:t>«</w:t>
      </w:r>
      <w:r w:rsidRPr="00707265">
        <w:t>Приложение № 2</w:t>
      </w:r>
    </w:p>
    <w:p w:rsidR="004740DC" w:rsidRDefault="004740DC" w:rsidP="00B10942">
      <w:pPr>
        <w:jc w:val="right"/>
      </w:pPr>
      <w:r w:rsidRPr="00707265">
        <w:t>к постановлению</w:t>
      </w:r>
    </w:p>
    <w:p w:rsidR="004740DC" w:rsidRDefault="004740DC" w:rsidP="00B10942">
      <w:pPr>
        <w:jc w:val="right"/>
      </w:pPr>
      <w:r w:rsidRPr="00707265">
        <w:t xml:space="preserve">Администрации </w:t>
      </w:r>
      <w:r>
        <w:t>Шейнского</w:t>
      </w:r>
      <w:r w:rsidRPr="00707265">
        <w:t xml:space="preserve"> сельсовета</w:t>
      </w:r>
    </w:p>
    <w:p w:rsidR="004740DC" w:rsidRPr="00707265" w:rsidRDefault="004740DC" w:rsidP="00B10942">
      <w:pPr>
        <w:jc w:val="right"/>
      </w:pPr>
      <w:r w:rsidRPr="00707265">
        <w:t>Пачелмского района Пензенской области</w:t>
      </w:r>
    </w:p>
    <w:p w:rsidR="004740DC" w:rsidRPr="00707265" w:rsidRDefault="004740DC" w:rsidP="00B10942">
      <w:pPr>
        <w:jc w:val="right"/>
        <w:rPr>
          <w:b/>
        </w:rPr>
      </w:pPr>
      <w:r>
        <w:t>от 11</w:t>
      </w:r>
      <w:r w:rsidRPr="00707265">
        <w:t>.10.2011 № 3</w:t>
      </w:r>
      <w:r>
        <w:t>2</w:t>
      </w:r>
    </w:p>
    <w:p w:rsidR="004740DC" w:rsidRPr="00446FD6" w:rsidRDefault="004740DC" w:rsidP="00446FD6">
      <w:pPr>
        <w:jc w:val="center"/>
        <w:rPr>
          <w:b/>
          <w:sz w:val="28"/>
          <w:szCs w:val="28"/>
        </w:rPr>
      </w:pPr>
    </w:p>
    <w:p w:rsidR="004740DC" w:rsidRPr="00446FD6" w:rsidRDefault="004740DC" w:rsidP="00446FD6">
      <w:pPr>
        <w:jc w:val="center"/>
        <w:rPr>
          <w:b/>
          <w:sz w:val="28"/>
          <w:szCs w:val="28"/>
        </w:rPr>
      </w:pPr>
      <w:r w:rsidRPr="00446FD6">
        <w:rPr>
          <w:b/>
          <w:sz w:val="28"/>
          <w:szCs w:val="28"/>
        </w:rPr>
        <w:t>РАЗМЕРЫ</w:t>
      </w:r>
    </w:p>
    <w:p w:rsidR="004740DC" w:rsidRPr="00446FD6" w:rsidRDefault="004740DC" w:rsidP="00446FD6">
      <w:pPr>
        <w:jc w:val="center"/>
        <w:rPr>
          <w:b/>
          <w:sz w:val="28"/>
          <w:szCs w:val="28"/>
        </w:rPr>
      </w:pPr>
      <w:r w:rsidRPr="00446FD6">
        <w:rPr>
          <w:b/>
          <w:sz w:val="28"/>
          <w:szCs w:val="28"/>
        </w:rPr>
        <w:t xml:space="preserve">должностных окладов работников занимающих должности, не отнесенные к муниципальным должностям, и осуществляющих техническое обеспечение деятельности Администрации </w:t>
      </w:r>
      <w:r>
        <w:rPr>
          <w:b/>
          <w:sz w:val="28"/>
          <w:szCs w:val="28"/>
        </w:rPr>
        <w:t>Шейнского</w:t>
      </w:r>
      <w:r w:rsidRPr="00446FD6">
        <w:rPr>
          <w:b/>
          <w:sz w:val="28"/>
          <w:szCs w:val="28"/>
        </w:rPr>
        <w:t xml:space="preserve"> сельсовета Пачелмского района Пензенской области</w:t>
      </w:r>
    </w:p>
    <w:p w:rsidR="004740DC" w:rsidRPr="00446FD6" w:rsidRDefault="004740DC" w:rsidP="00446FD6">
      <w:pPr>
        <w:jc w:val="center"/>
        <w:outlineLvl w:val="1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4783"/>
      </w:tblGrid>
      <w:tr w:rsidR="004740DC" w:rsidRPr="00446FD6" w:rsidTr="001E5881">
        <w:tc>
          <w:tcPr>
            <w:tcW w:w="4788" w:type="dxa"/>
          </w:tcPr>
          <w:p w:rsidR="004740DC" w:rsidRPr="00446FD6" w:rsidRDefault="004740DC" w:rsidP="001E5881">
            <w:pPr>
              <w:jc w:val="center"/>
              <w:outlineLvl w:val="1"/>
              <w:rPr>
                <w:sz w:val="28"/>
                <w:szCs w:val="28"/>
              </w:rPr>
            </w:pPr>
            <w:r w:rsidRPr="00446FD6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4783" w:type="dxa"/>
          </w:tcPr>
          <w:p w:rsidR="004740DC" w:rsidRPr="00446FD6" w:rsidRDefault="004740DC" w:rsidP="001E5881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Должностной оклад (</w:t>
            </w:r>
            <w:r w:rsidRPr="00446FD6">
              <w:rPr>
                <w:sz w:val="28"/>
                <w:szCs w:val="28"/>
              </w:rPr>
              <w:t>рублей в месяц)</w:t>
            </w:r>
          </w:p>
        </w:tc>
      </w:tr>
      <w:tr w:rsidR="004740DC" w:rsidRPr="00446FD6" w:rsidTr="001E5881">
        <w:tc>
          <w:tcPr>
            <w:tcW w:w="4788" w:type="dxa"/>
          </w:tcPr>
          <w:p w:rsidR="004740DC" w:rsidRPr="00446FD6" w:rsidRDefault="004740DC" w:rsidP="001E5881">
            <w:pPr>
              <w:outlineLvl w:val="1"/>
              <w:rPr>
                <w:sz w:val="28"/>
                <w:szCs w:val="28"/>
              </w:rPr>
            </w:pPr>
            <w:r w:rsidRPr="00446FD6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4783" w:type="dxa"/>
          </w:tcPr>
          <w:p w:rsidR="004740DC" w:rsidRPr="00446FD6" w:rsidRDefault="004740DC" w:rsidP="001E5881">
            <w:pPr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4468</w:t>
            </w:r>
          </w:p>
        </w:tc>
      </w:tr>
    </w:tbl>
    <w:p w:rsidR="004740DC" w:rsidRPr="00446FD6" w:rsidRDefault="004740DC" w:rsidP="00446FD6">
      <w:pPr>
        <w:ind w:firstLine="540"/>
        <w:jc w:val="right"/>
        <w:rPr>
          <w:sz w:val="28"/>
          <w:szCs w:val="28"/>
        </w:rPr>
      </w:pPr>
      <w:r w:rsidRPr="00446FD6">
        <w:rPr>
          <w:sz w:val="28"/>
          <w:szCs w:val="28"/>
        </w:rPr>
        <w:t>».</w:t>
      </w:r>
    </w:p>
    <w:p w:rsidR="004740DC" w:rsidRPr="00446FD6" w:rsidRDefault="004740DC" w:rsidP="000D4D55">
      <w:pPr>
        <w:rPr>
          <w:sz w:val="28"/>
          <w:szCs w:val="28"/>
        </w:rPr>
      </w:pPr>
    </w:p>
    <w:p w:rsidR="004740DC" w:rsidRDefault="004740DC" w:rsidP="000D4D55">
      <w:pPr>
        <w:ind w:firstLine="709"/>
        <w:jc w:val="both"/>
        <w:rPr>
          <w:sz w:val="28"/>
          <w:szCs w:val="28"/>
        </w:rPr>
      </w:pPr>
      <w:r w:rsidRPr="002F239B">
        <w:rPr>
          <w:sz w:val="28"/>
          <w:szCs w:val="28"/>
        </w:rPr>
        <w:t xml:space="preserve">2. Настоящее </w:t>
      </w:r>
      <w:r>
        <w:rPr>
          <w:sz w:val="28"/>
          <w:szCs w:val="28"/>
        </w:rPr>
        <w:t>постановление  вступает в силу с 1 октября 2019</w:t>
      </w:r>
      <w:r w:rsidRPr="002F239B">
        <w:rPr>
          <w:sz w:val="28"/>
          <w:szCs w:val="28"/>
        </w:rPr>
        <w:t xml:space="preserve"> года.</w:t>
      </w:r>
    </w:p>
    <w:p w:rsidR="004740DC" w:rsidRDefault="004740DC" w:rsidP="000D4D55">
      <w:pPr>
        <w:ind w:firstLine="709"/>
        <w:jc w:val="both"/>
        <w:rPr>
          <w:sz w:val="28"/>
          <w:szCs w:val="28"/>
        </w:rPr>
      </w:pPr>
      <w:r w:rsidRPr="002F239B">
        <w:rPr>
          <w:sz w:val="28"/>
          <w:szCs w:val="28"/>
        </w:rPr>
        <w:t>3.</w:t>
      </w:r>
      <w:r>
        <w:rPr>
          <w:sz w:val="28"/>
          <w:szCs w:val="28"/>
        </w:rPr>
        <w:t xml:space="preserve"> Настоящее постановление опубликовать в информационном бюллетене «Шейнские вести».</w:t>
      </w:r>
    </w:p>
    <w:p w:rsidR="004740DC" w:rsidRDefault="004740DC" w:rsidP="000D4D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возложить на главного бухгалтера Администрации Шейнского сельсовета Пачелмского района Пензенской области Демидову М.А.</w:t>
      </w:r>
    </w:p>
    <w:p w:rsidR="004740DC" w:rsidRDefault="004740DC" w:rsidP="000D4D55">
      <w:pPr>
        <w:rPr>
          <w:sz w:val="28"/>
          <w:szCs w:val="28"/>
        </w:rPr>
      </w:pPr>
    </w:p>
    <w:p w:rsidR="004740DC" w:rsidRDefault="004740DC" w:rsidP="000D4D55">
      <w:pPr>
        <w:rPr>
          <w:sz w:val="28"/>
          <w:szCs w:val="28"/>
        </w:rPr>
      </w:pPr>
    </w:p>
    <w:p w:rsidR="004740DC" w:rsidRDefault="004740DC" w:rsidP="000D4D55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Шейнского сельсовета</w:t>
      </w:r>
    </w:p>
    <w:p w:rsidR="004740DC" w:rsidRDefault="004740DC">
      <w:r>
        <w:rPr>
          <w:sz w:val="28"/>
          <w:szCs w:val="28"/>
        </w:rPr>
        <w:t>Пачелмского района Пензенской области                               Ю.В.Мартьянов</w:t>
      </w:r>
    </w:p>
    <w:sectPr w:rsidR="004740DC" w:rsidSect="009130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4D55"/>
    <w:rsid w:val="00031BA2"/>
    <w:rsid w:val="00051CF9"/>
    <w:rsid w:val="000D4D55"/>
    <w:rsid w:val="00171E66"/>
    <w:rsid w:val="001970D6"/>
    <w:rsid w:val="001C40F9"/>
    <w:rsid w:val="001E5881"/>
    <w:rsid w:val="0024701F"/>
    <w:rsid w:val="002A0589"/>
    <w:rsid w:val="002F1A47"/>
    <w:rsid w:val="002F239B"/>
    <w:rsid w:val="002F2621"/>
    <w:rsid w:val="003563A7"/>
    <w:rsid w:val="003C58B3"/>
    <w:rsid w:val="003C78E7"/>
    <w:rsid w:val="00427165"/>
    <w:rsid w:val="00446FD6"/>
    <w:rsid w:val="004740DC"/>
    <w:rsid w:val="004E404F"/>
    <w:rsid w:val="00511798"/>
    <w:rsid w:val="005574D8"/>
    <w:rsid w:val="005679FF"/>
    <w:rsid w:val="005D60F0"/>
    <w:rsid w:val="005F49EC"/>
    <w:rsid w:val="00642F4E"/>
    <w:rsid w:val="00666CF1"/>
    <w:rsid w:val="006F0335"/>
    <w:rsid w:val="00702EAC"/>
    <w:rsid w:val="00707265"/>
    <w:rsid w:val="00721174"/>
    <w:rsid w:val="00727FB5"/>
    <w:rsid w:val="0074339C"/>
    <w:rsid w:val="007549D2"/>
    <w:rsid w:val="008B04E9"/>
    <w:rsid w:val="008C2747"/>
    <w:rsid w:val="009051E0"/>
    <w:rsid w:val="00913026"/>
    <w:rsid w:val="009A1008"/>
    <w:rsid w:val="009C32C3"/>
    <w:rsid w:val="009D07C9"/>
    <w:rsid w:val="00A77D6D"/>
    <w:rsid w:val="00AA4D3D"/>
    <w:rsid w:val="00AC4199"/>
    <w:rsid w:val="00AD6CCD"/>
    <w:rsid w:val="00AE2BF3"/>
    <w:rsid w:val="00AE5F90"/>
    <w:rsid w:val="00B10942"/>
    <w:rsid w:val="00B403E6"/>
    <w:rsid w:val="00B965BB"/>
    <w:rsid w:val="00C23BD9"/>
    <w:rsid w:val="00C54340"/>
    <w:rsid w:val="00CB0D08"/>
    <w:rsid w:val="00CB76F9"/>
    <w:rsid w:val="00D65755"/>
    <w:rsid w:val="00DC26CA"/>
    <w:rsid w:val="00DE2FF9"/>
    <w:rsid w:val="00FB1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04F"/>
    <w:pPr>
      <w:widowControl w:val="0"/>
    </w:pPr>
    <w:rPr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04F"/>
    <w:pPr>
      <w:keepNext/>
      <w:widowControl/>
      <w:jc w:val="center"/>
      <w:outlineLvl w:val="2"/>
    </w:pPr>
    <w:rPr>
      <w:b/>
      <w:sz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54340"/>
    <w:rPr>
      <w:rFonts w:ascii="Cambria" w:hAnsi="Cambria" w:cs="Times New Roman"/>
      <w:b/>
      <w:bCs/>
      <w:sz w:val="26"/>
      <w:szCs w:val="26"/>
    </w:rPr>
  </w:style>
  <w:style w:type="paragraph" w:customStyle="1" w:styleId="a">
    <w:name w:val="Комментарий"/>
    <w:basedOn w:val="Normal"/>
    <w:next w:val="Normal"/>
    <w:uiPriority w:val="99"/>
    <w:rsid w:val="000D4D55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6"/>
      <w:szCs w:val="26"/>
    </w:rPr>
  </w:style>
  <w:style w:type="paragraph" w:customStyle="1" w:styleId="1">
    <w:name w:val="Основной текст с отступом1"/>
    <w:basedOn w:val="Normal"/>
    <w:uiPriority w:val="99"/>
    <w:rsid w:val="000D4D55"/>
    <w:pPr>
      <w:widowControl/>
      <w:spacing w:after="120"/>
      <w:ind w:left="283"/>
    </w:pPr>
    <w:rPr>
      <w:rFonts w:ascii="Arial" w:hAnsi="Arial" w:cs="Arial"/>
      <w:sz w:val="24"/>
      <w:szCs w:val="24"/>
    </w:rPr>
  </w:style>
  <w:style w:type="paragraph" w:customStyle="1" w:styleId="ConsPlusTitle">
    <w:name w:val="ConsPlusTitle"/>
    <w:uiPriority w:val="99"/>
    <w:rsid w:val="000D4D5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D4D55"/>
    <w:pPr>
      <w:widowControl/>
      <w:jc w:val="center"/>
    </w:pPr>
    <w:rPr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D4D55"/>
    <w:rPr>
      <w:rFonts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29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76;&#1084;&#1080;&#1085;&#1080;&#1089;&#1090;&#1088;&#1072;&#1094;&#1080;&#1103;\&#1052;&#1086;&#1080;%20&#1076;&#1086;&#1082;&#1091;&#1084;&#1077;&#1085;&#1090;&#1099;\&#1041;&#1083;&#1072;&#1085;&#1082;&#108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21</TotalTime>
  <Pages>2</Pages>
  <Words>377</Words>
  <Characters>2153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Wowan</dc:creator>
  <cp:keywords/>
  <dc:description/>
  <cp:lastModifiedBy>Наталья</cp:lastModifiedBy>
  <cp:revision>10</cp:revision>
  <cp:lastPrinted>2019-09-23T12:03:00Z</cp:lastPrinted>
  <dcterms:created xsi:type="dcterms:W3CDTF">2017-12-14T06:11:00Z</dcterms:created>
  <dcterms:modified xsi:type="dcterms:W3CDTF">2019-09-23T12:04:00Z</dcterms:modified>
</cp:coreProperties>
</file>